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482FDC" w:rsidRPr="00482FDC" w:rsidRDefault="00482FDC" w:rsidP="00482FDC">
      <w:pPr>
        <w:spacing w:before="100" w:beforeAutospacing="1" w:after="100" w:afterAutospacing="1" w:line="240" w:lineRule="auto"/>
        <w:jc w:val="center"/>
        <w:outlineLvl w:val="1"/>
        <w:rPr>
          <w:rFonts w:ascii="Times New Roman" w:eastAsia="Times New Roman" w:hAnsi="Times New Roman" w:cs="Times New Roman"/>
          <w:b/>
          <w:bCs/>
          <w:sz w:val="28"/>
          <w:szCs w:val="28"/>
          <w:lang w:eastAsia="en-IN"/>
        </w:rPr>
      </w:pPr>
      <w:r w:rsidRPr="00482FDC">
        <w:rPr>
          <w:rFonts w:ascii="Times New Roman" w:eastAsia="Times New Roman" w:hAnsi="Times New Roman" w:cs="Times New Roman"/>
          <w:b/>
          <w:bCs/>
          <w:sz w:val="28"/>
          <w:szCs w:val="28"/>
          <w:lang w:eastAsia="en-IN"/>
        </w:rPr>
        <w:t>Bankura Christian College</w:t>
      </w:r>
    </w:p>
    <w:p w:rsidR="00482FDC" w:rsidRPr="00482FDC" w:rsidRDefault="00482FDC" w:rsidP="00482FD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482FDC">
        <w:rPr>
          <w:rFonts w:ascii="Times New Roman" w:eastAsia="Times New Roman" w:hAnsi="Times New Roman" w:cs="Times New Roman"/>
          <w:b/>
          <w:bCs/>
          <w:kern w:val="36"/>
          <w:sz w:val="28"/>
          <w:szCs w:val="28"/>
          <w:lang w:eastAsia="en-IN"/>
        </w:rPr>
        <w:t>Refund and Cancellation Policy</w:t>
      </w:r>
    </w:p>
    <w:p w:rsidR="00482FDC" w:rsidRPr="00482FDC" w:rsidRDefault="00482FDC" w:rsidP="00482FDC">
      <w:p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Bankura Christian College is committed to ensuring transparency and fairness in matters relating to admission cancellation and refund of fees. This Refund and Cancellation Policy governs the refund of admission fees and other payments made to the College through online or offline modes.</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1. General Policy</w:t>
      </w:r>
    </w:p>
    <w:p w:rsidR="00482FDC" w:rsidRPr="00482FDC" w:rsidRDefault="00482FDC" w:rsidP="00482F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All fees paid to the College are subject to the rules and regulations of the College, the University concerned, the Government of West Bengal, the University Grants Commission (UGC), and other applicable statutory authorities.</w:t>
      </w:r>
    </w:p>
    <w:p w:rsidR="00482FDC" w:rsidRPr="00482FDC" w:rsidRDefault="00482FDC" w:rsidP="00482F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No refund shall be made for any error, omission, incorrect information, or mistake committed by the applicant during the admission process, including but not limited to:</w:t>
      </w:r>
    </w:p>
    <w:p w:rsidR="00482FDC" w:rsidRPr="00482FDC" w:rsidRDefault="00482FDC" w:rsidP="00482F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Incorrect entry of personal details.</w:t>
      </w:r>
    </w:p>
    <w:p w:rsidR="00482FDC" w:rsidRPr="00482FDC" w:rsidRDefault="00482FDC" w:rsidP="00482F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Selection of wrong course or subject.</w:t>
      </w:r>
    </w:p>
    <w:p w:rsidR="00482FDC" w:rsidRPr="00482FDC" w:rsidRDefault="00482FDC" w:rsidP="00482F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Submission of incomplete or inaccurate information.</w:t>
      </w:r>
    </w:p>
    <w:p w:rsidR="00482FDC" w:rsidRPr="00482FDC" w:rsidRDefault="00482FDC" w:rsidP="00482F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Failure to satisfy eligibility criteria.</w:t>
      </w:r>
    </w:p>
    <w:p w:rsidR="00482FDC" w:rsidRPr="00482FDC" w:rsidRDefault="00482FDC" w:rsidP="00482F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Applicants are advised to verify all details carefully before making any payment.</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2. Duplicate Payments</w:t>
      </w:r>
    </w:p>
    <w:p w:rsidR="00482FDC" w:rsidRPr="00482FDC" w:rsidRDefault="00482FDC" w:rsidP="00482F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In the event that a candidate makes payment more than once for the same purpose due to technical issues or inadvertent error, the candidate may apply for a refund of the excess amount.</w:t>
      </w:r>
    </w:p>
    <w:p w:rsidR="00482FDC" w:rsidRPr="00482FDC" w:rsidRDefault="00482FDC" w:rsidP="00482F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Requests for refund of duplicate payments must be submitted to the College Office along with:</w:t>
      </w:r>
    </w:p>
    <w:p w:rsidR="00482FDC" w:rsidRPr="00482FDC" w:rsidRDefault="00482FDC" w:rsidP="00482FD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Proof of payment(s);</w:t>
      </w:r>
    </w:p>
    <w:p w:rsidR="00482FDC" w:rsidRPr="00482FDC" w:rsidRDefault="00482FDC" w:rsidP="00482FD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Admission receipt;</w:t>
      </w:r>
    </w:p>
    <w:p w:rsidR="00482FDC" w:rsidRPr="00482FDC" w:rsidRDefault="00482FDC" w:rsidP="00482FD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Bank account details of the applicant.</w:t>
      </w:r>
    </w:p>
    <w:p w:rsidR="00482FDC" w:rsidRPr="00482FDC" w:rsidRDefault="00482FDC" w:rsidP="00482F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Such requests shall be considered only after completion of the admission process.</w:t>
      </w:r>
    </w:p>
    <w:p w:rsidR="00482FDC" w:rsidRPr="00482FDC" w:rsidRDefault="00482FDC" w:rsidP="00482F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decision of the College Authority regarding the verification and refund of duplicate payments shall be final and binding.</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3. Adjustment of Fees</w:t>
      </w:r>
    </w:p>
    <w:p w:rsidR="00482FDC" w:rsidRPr="00482FDC" w:rsidRDefault="00482FDC" w:rsidP="00482FDC">
      <w:p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Where a candidate is allotted a different subject or programme in a subsequent merit list, any amount already deposited may be adjusted against the fees payable for the newly allotted subject or programme, subject to the rules of the College.</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4. Cancellation of Admission</w:t>
      </w:r>
    </w:p>
    <w:p w:rsidR="00482FDC" w:rsidRPr="00482FDC" w:rsidRDefault="00482FDC" w:rsidP="00482F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Students seeking cancellation of admission must submit a written application in person at the College Office.</w:t>
      </w:r>
    </w:p>
    <w:p w:rsidR="00482FDC" w:rsidRPr="00482FDC" w:rsidRDefault="00482FDC" w:rsidP="00482F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application must be accompanied by:</w:t>
      </w:r>
    </w:p>
    <w:p w:rsidR="00482FDC" w:rsidRPr="00482FDC" w:rsidRDefault="00482FDC" w:rsidP="00482FD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Original admission receipt;</w:t>
      </w:r>
    </w:p>
    <w:p w:rsidR="00482FDC" w:rsidRPr="00482FDC" w:rsidRDefault="00482FDC" w:rsidP="00482FD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lastRenderedPageBreak/>
        <w:t>A copy of the first page of the student's bank passbook showing account details;</w:t>
      </w:r>
    </w:p>
    <w:p w:rsidR="00482FDC" w:rsidRPr="00482FDC" w:rsidRDefault="00482FDC" w:rsidP="00482FDC">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Original Higher Secondary (H.S.)/Equivalent Mark Sheet for verification.</w:t>
      </w:r>
    </w:p>
    <w:p w:rsidR="00482FDC" w:rsidRPr="00482FDC" w:rsidRDefault="00482FDC" w:rsidP="00482F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Applications without the required documents shall not be processed.</w:t>
      </w:r>
    </w:p>
    <w:p w:rsidR="00482FDC" w:rsidRPr="00482FDC" w:rsidRDefault="00482FDC" w:rsidP="00482F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College reserves the right to seek additional documents or information wherever necessary for verification.</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5. Refund on Cancellation of Admission</w:t>
      </w:r>
    </w:p>
    <w:p w:rsidR="00482FDC" w:rsidRPr="00482FDC" w:rsidRDefault="00482FDC" w:rsidP="00482F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Refund of admission fees upon cancellation shall be governed by the latest guidelines, regulations, and notifications issued by the University Grants Commission (UGC) and any other competent authority from time to time.</w:t>
      </w:r>
    </w:p>
    <w:p w:rsidR="00482FDC" w:rsidRPr="00482FDC" w:rsidRDefault="00482FDC" w:rsidP="00482F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Refund eligibility and the amount refundable shall depend on:</w:t>
      </w:r>
    </w:p>
    <w:p w:rsidR="00482FDC" w:rsidRPr="00482FDC" w:rsidRDefault="00482FDC" w:rsidP="00482FD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date of cancellation;</w:t>
      </w:r>
    </w:p>
    <w:p w:rsidR="00482FDC" w:rsidRPr="00482FDC" w:rsidRDefault="00482FDC" w:rsidP="00482FD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stage of the admission process;</w:t>
      </w:r>
    </w:p>
    <w:p w:rsidR="00482FDC" w:rsidRPr="00482FDC" w:rsidRDefault="00482FDC" w:rsidP="00482FDC">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provisions of the applicable UGC Refund Policy.</w:t>
      </w:r>
    </w:p>
    <w:p w:rsidR="00482FDC" w:rsidRPr="00482FDC" w:rsidRDefault="00482FDC" w:rsidP="00482F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Any processing charges, administrative charges, or deductions permitted under the prevailing UGC regulations may be applied.</w:t>
      </w:r>
    </w:p>
    <w:p w:rsidR="00482FDC" w:rsidRPr="00482FDC" w:rsidRDefault="00482FDC" w:rsidP="00482F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Refunds, where admissible, shall be made only through bank transfer to the account furnished by the applicant.</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6. Processing Time</w:t>
      </w:r>
    </w:p>
    <w:p w:rsidR="00482FDC" w:rsidRPr="00482FDC" w:rsidRDefault="00482FDC" w:rsidP="00482F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Refund requests shall be processed after due verification by the College.</w:t>
      </w:r>
    </w:p>
    <w:p w:rsidR="00482FDC" w:rsidRPr="00482FDC" w:rsidRDefault="00482FDC" w:rsidP="00482F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time required for processing and crediting the refund may vary depending upon administrative procedures and banking processes.</w:t>
      </w:r>
    </w:p>
    <w:p w:rsidR="00482FDC" w:rsidRPr="00482FDC" w:rsidRDefault="00482FDC" w:rsidP="00482F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College shall not be responsible for delays caused by incorrect bank details or factors beyond its control.</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7. Final Authority</w:t>
      </w:r>
    </w:p>
    <w:p w:rsidR="00482FDC" w:rsidRPr="00482FDC" w:rsidRDefault="00482FDC" w:rsidP="00482FDC">
      <w:p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The Principal and the competent College Authority shall have the final authority in all matters relating to admission cancellation, fee adjustment, and refund. Any dispute arising in connection with refunds shall be subject to the applicable rules and regulations of the College and statutory authorities.</w:t>
      </w:r>
    </w:p>
    <w:p w:rsidR="00482FDC" w:rsidRPr="00482FDC" w:rsidRDefault="00482FDC" w:rsidP="00482F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482FDC">
        <w:rPr>
          <w:rFonts w:ascii="Times New Roman" w:eastAsia="Times New Roman" w:hAnsi="Times New Roman" w:cs="Times New Roman"/>
          <w:b/>
          <w:bCs/>
          <w:sz w:val="27"/>
          <w:szCs w:val="27"/>
          <w:lang w:eastAsia="en-IN"/>
        </w:rPr>
        <w:t>8. Policy Updates</w:t>
      </w:r>
    </w:p>
    <w:p w:rsidR="00482FDC" w:rsidRPr="00482FDC" w:rsidRDefault="00482FDC" w:rsidP="00482FDC">
      <w:pPr>
        <w:spacing w:before="100" w:beforeAutospacing="1" w:after="100" w:afterAutospacing="1" w:line="240" w:lineRule="auto"/>
        <w:rPr>
          <w:rFonts w:ascii="Times New Roman" w:eastAsia="Times New Roman" w:hAnsi="Times New Roman" w:cs="Times New Roman"/>
          <w:sz w:val="24"/>
          <w:szCs w:val="24"/>
          <w:lang w:eastAsia="en-IN"/>
        </w:rPr>
      </w:pPr>
      <w:r w:rsidRPr="00482FDC">
        <w:rPr>
          <w:rFonts w:ascii="Times New Roman" w:eastAsia="Times New Roman" w:hAnsi="Times New Roman" w:cs="Times New Roman"/>
          <w:sz w:val="24"/>
          <w:szCs w:val="24"/>
          <w:lang w:eastAsia="en-IN"/>
        </w:rPr>
        <w:t>Bankura Christian College reserves the right to amend, modify, or update this Refund and Cancellation Policy at any time in accordance with changes in statutory regulations, UGC guidelines, University directives, or institutional requirements. Any such changes shall become effective upon publication on the College website.</w:t>
      </w:r>
    </w:p>
    <w:p w:rsidR="00335AC1" w:rsidRDefault="00335AC1"/>
    <w:sectPr w:rsidR="00335AC1" w:rsidSect="00335A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3D6" w:rsidRDefault="000003D6" w:rsidP="00482FDC">
      <w:pPr>
        <w:spacing w:after="0" w:line="240" w:lineRule="auto"/>
      </w:pPr>
      <w:r>
        <w:separator/>
      </w:r>
    </w:p>
  </w:endnote>
  <w:endnote w:type="continuationSeparator" w:id="1">
    <w:p w:rsidR="000003D6" w:rsidRDefault="000003D6" w:rsidP="00482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C" w:rsidRDefault="00482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C" w:rsidRDefault="00482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C" w:rsidRDefault="00482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3D6" w:rsidRDefault="000003D6" w:rsidP="00482FDC">
      <w:pPr>
        <w:spacing w:after="0" w:line="240" w:lineRule="auto"/>
      </w:pPr>
      <w:r>
        <w:separator/>
      </w:r>
    </w:p>
  </w:footnote>
  <w:footnote w:type="continuationSeparator" w:id="1">
    <w:p w:rsidR="000003D6" w:rsidRDefault="000003D6" w:rsidP="00482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C" w:rsidRDefault="00482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C" w:rsidRDefault="00482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DC" w:rsidRDefault="00482F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1136"/>
    <w:multiLevelType w:val="multilevel"/>
    <w:tmpl w:val="F9782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192E64"/>
    <w:multiLevelType w:val="multilevel"/>
    <w:tmpl w:val="F10E6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F565D1"/>
    <w:multiLevelType w:val="multilevel"/>
    <w:tmpl w:val="90C2D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283ADE"/>
    <w:multiLevelType w:val="multilevel"/>
    <w:tmpl w:val="10086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580D42"/>
    <w:multiLevelType w:val="multilevel"/>
    <w:tmpl w:val="7FD0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3074">
      <o:colormenu v:ext="edit" fillcolor="none [664]"/>
    </o:shapedefaults>
  </w:hdrShapeDefaults>
  <w:footnotePr>
    <w:footnote w:id="0"/>
    <w:footnote w:id="1"/>
  </w:footnotePr>
  <w:endnotePr>
    <w:endnote w:id="0"/>
    <w:endnote w:id="1"/>
  </w:endnotePr>
  <w:compat/>
  <w:rsids>
    <w:rsidRoot w:val="00482FDC"/>
    <w:rsid w:val="000003D6"/>
    <w:rsid w:val="00335AC1"/>
    <w:rsid w:val="00482FD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C1"/>
  </w:style>
  <w:style w:type="paragraph" w:styleId="Heading1">
    <w:name w:val="heading 1"/>
    <w:basedOn w:val="Normal"/>
    <w:link w:val="Heading1Char"/>
    <w:uiPriority w:val="9"/>
    <w:qFormat/>
    <w:rsid w:val="00482F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82FD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82FD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D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82FD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82FDC"/>
    <w:rPr>
      <w:rFonts w:ascii="Times New Roman" w:eastAsia="Times New Roman" w:hAnsi="Times New Roman" w:cs="Times New Roman"/>
      <w:b/>
      <w:bCs/>
      <w:sz w:val="27"/>
      <w:szCs w:val="27"/>
      <w:lang w:eastAsia="en-IN"/>
    </w:rPr>
  </w:style>
  <w:style w:type="paragraph" w:customStyle="1" w:styleId="isselectedend">
    <w:name w:val="isselectedend"/>
    <w:basedOn w:val="Normal"/>
    <w:rsid w:val="00482FD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482FD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semiHidden/>
    <w:unhideWhenUsed/>
    <w:rsid w:val="00482F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2FDC"/>
  </w:style>
  <w:style w:type="paragraph" w:styleId="Footer">
    <w:name w:val="footer"/>
    <w:basedOn w:val="Normal"/>
    <w:link w:val="FooterChar"/>
    <w:uiPriority w:val="99"/>
    <w:semiHidden/>
    <w:unhideWhenUsed/>
    <w:rsid w:val="00482F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2FDC"/>
  </w:style>
</w:styles>
</file>

<file path=word/webSettings.xml><?xml version="1.0" encoding="utf-8"?>
<w:webSettings xmlns:r="http://schemas.openxmlformats.org/officeDocument/2006/relationships" xmlns:w="http://schemas.openxmlformats.org/wordprocessingml/2006/main">
  <w:divs>
    <w:div w:id="7171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SHIBU</dc:creator>
  <cp:lastModifiedBy>SHIBU</cp:lastModifiedBy>
  <cp:revision>1</cp:revision>
  <dcterms:created xsi:type="dcterms:W3CDTF">2026-06-05T15:54:00Z</dcterms:created>
  <dcterms:modified xsi:type="dcterms:W3CDTF">2026-06-05T15:56:00Z</dcterms:modified>
</cp:coreProperties>
</file>